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33C3" w14:textId="50E07A8C" w:rsidR="00B85825" w:rsidRDefault="00B57A4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Minutes of a Meeting</w:t>
      </w:r>
    </w:p>
    <w:p w14:paraId="3EFBB304" w14:textId="490C9566" w:rsidR="00B57A40" w:rsidRDefault="00B57A4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SW</w:t>
      </w:r>
      <w:r w:rsidR="00DC0CF6">
        <w:rPr>
          <w:rFonts w:cstheme="minorHAnsi"/>
          <w:b/>
          <w:bCs/>
          <w:sz w:val="24"/>
          <w:szCs w:val="24"/>
          <w:u w:val="single"/>
        </w:rPr>
        <w:t>RIFG Solway Firth Sub Group</w:t>
      </w:r>
    </w:p>
    <w:p w14:paraId="73F61B99" w14:textId="7305346C" w:rsidR="00DC0CF6" w:rsidRDefault="00DC0CF6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09 November 2023 Newton Stewart Creebridge House Hotel</w:t>
      </w:r>
    </w:p>
    <w:p w14:paraId="64A965DC" w14:textId="77777777" w:rsidR="00E4561C" w:rsidRDefault="00E4561C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2677C7" w14:paraId="3B21642E" w14:textId="77777777" w:rsidTr="009915CF">
        <w:tc>
          <w:tcPr>
            <w:tcW w:w="5949" w:type="dxa"/>
          </w:tcPr>
          <w:p w14:paraId="368F70F9" w14:textId="47C9A8B3" w:rsidR="002677C7" w:rsidRDefault="009E3DD1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Minutes</w:t>
            </w:r>
          </w:p>
        </w:tc>
        <w:tc>
          <w:tcPr>
            <w:tcW w:w="3067" w:type="dxa"/>
          </w:tcPr>
          <w:p w14:paraId="37EDDC18" w14:textId="092C7291" w:rsidR="002677C7" w:rsidRDefault="00202377" w:rsidP="00202377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Action</w:t>
            </w:r>
          </w:p>
        </w:tc>
      </w:tr>
      <w:tr w:rsidR="002677C7" w14:paraId="2AEC4B9A" w14:textId="77777777" w:rsidTr="009915CF">
        <w:tc>
          <w:tcPr>
            <w:tcW w:w="5949" w:type="dxa"/>
          </w:tcPr>
          <w:p w14:paraId="185ABD35" w14:textId="77777777" w:rsidR="00B12095" w:rsidRDefault="00B12095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Item 1</w:t>
            </w:r>
          </w:p>
          <w:p w14:paraId="4F26C684" w14:textId="0C9A5926" w:rsidR="002677C7" w:rsidRDefault="00077B6A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At</w:t>
            </w:r>
            <w:r w:rsidR="0021163B">
              <w:rPr>
                <w:rFonts w:cstheme="minorHAnsi"/>
                <w:b/>
                <w:bCs/>
                <w:sz w:val="24"/>
                <w:szCs w:val="24"/>
                <w:u w:val="single"/>
              </w:rPr>
              <w:t>t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endance</w:t>
            </w:r>
          </w:p>
          <w:p w14:paraId="4FD2B62A" w14:textId="77777777" w:rsidR="00077B6A" w:rsidRDefault="00077B6A" w:rsidP="00E61725">
            <w:pPr>
              <w:rPr>
                <w:rFonts w:cstheme="minorHAnsi"/>
                <w:sz w:val="24"/>
                <w:szCs w:val="24"/>
              </w:rPr>
            </w:pPr>
          </w:p>
          <w:p w14:paraId="6D59BCE6" w14:textId="08315E20" w:rsidR="00077B6A" w:rsidRDefault="00077B6A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Griffin</w:t>
            </w:r>
            <w:r w:rsidR="00AF6EA5">
              <w:rPr>
                <w:rFonts w:cstheme="minorHAnsi"/>
                <w:sz w:val="24"/>
                <w:szCs w:val="24"/>
              </w:rPr>
              <w:t xml:space="preserve">            </w:t>
            </w:r>
            <w:r w:rsidR="00543F9A">
              <w:rPr>
                <w:rFonts w:cstheme="minorHAnsi"/>
                <w:sz w:val="24"/>
                <w:szCs w:val="24"/>
              </w:rPr>
              <w:t xml:space="preserve">    </w:t>
            </w:r>
            <w:r w:rsidR="00AF6EA5">
              <w:rPr>
                <w:rFonts w:cstheme="minorHAnsi"/>
                <w:sz w:val="24"/>
                <w:szCs w:val="24"/>
              </w:rPr>
              <w:t>Chair SWRIFG</w:t>
            </w:r>
          </w:p>
          <w:p w14:paraId="52A90CD7" w14:textId="57C219B4" w:rsidR="00AF6EA5" w:rsidRDefault="00AF6EA5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Shaun McGuire</w:t>
            </w:r>
            <w:r w:rsidR="00543F9A">
              <w:rPr>
                <w:rFonts w:cstheme="minorHAnsi"/>
                <w:sz w:val="24"/>
                <w:szCs w:val="24"/>
              </w:rPr>
              <w:t xml:space="preserve">          </w:t>
            </w:r>
            <w:r w:rsidR="007C1537">
              <w:rPr>
                <w:rFonts w:cstheme="minorHAnsi"/>
                <w:sz w:val="24"/>
                <w:szCs w:val="24"/>
              </w:rPr>
              <w:t>Secretary</w:t>
            </w:r>
            <w:r w:rsidR="0003110E">
              <w:rPr>
                <w:rFonts w:cstheme="minorHAnsi"/>
                <w:sz w:val="24"/>
                <w:szCs w:val="24"/>
              </w:rPr>
              <w:t xml:space="preserve"> SSGFA</w:t>
            </w:r>
          </w:p>
          <w:p w14:paraId="44719FE6" w14:textId="77777777" w:rsidR="0003110E" w:rsidRDefault="002E67AD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Douggie White</w:t>
            </w:r>
            <w:r w:rsidR="008177C2">
              <w:rPr>
                <w:rFonts w:cstheme="minorHAnsi"/>
                <w:sz w:val="24"/>
                <w:szCs w:val="24"/>
              </w:rPr>
              <w:t xml:space="preserve">           Rep WCSP</w:t>
            </w:r>
          </w:p>
          <w:p w14:paraId="73B17EAC" w14:textId="279AA712" w:rsidR="002254EF" w:rsidRDefault="00042481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McGuire             Skipper </w:t>
            </w:r>
            <w:r w:rsidR="00DC6332">
              <w:rPr>
                <w:rFonts w:cstheme="minorHAnsi"/>
                <w:sz w:val="24"/>
                <w:szCs w:val="24"/>
              </w:rPr>
              <w:t>TT71</w:t>
            </w:r>
          </w:p>
          <w:p w14:paraId="1C16635D" w14:textId="0090D7C7" w:rsidR="00DC6332" w:rsidRDefault="00DC6332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Frazer Scott                 </w:t>
            </w:r>
            <w:r w:rsidR="007C1537">
              <w:rPr>
                <w:rFonts w:cstheme="minorHAnsi"/>
                <w:sz w:val="24"/>
                <w:szCs w:val="24"/>
              </w:rPr>
              <w:t>Chair SSGFA</w:t>
            </w:r>
          </w:p>
          <w:p w14:paraId="341A6C16" w14:textId="768F267E" w:rsidR="000F0B05" w:rsidRDefault="000F0B05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James Brouls               Skipper </w:t>
            </w:r>
            <w:r w:rsidR="00562C83">
              <w:rPr>
                <w:rFonts w:cstheme="minorHAnsi"/>
                <w:sz w:val="24"/>
                <w:szCs w:val="24"/>
              </w:rPr>
              <w:t>BA844</w:t>
            </w:r>
          </w:p>
          <w:p w14:paraId="51F5EC40" w14:textId="4AC06E54" w:rsidR="00562C83" w:rsidRDefault="00562C83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McGuire</w:t>
            </w:r>
            <w:r w:rsidR="00F11000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6A1815">
              <w:rPr>
                <w:rFonts w:cstheme="minorHAnsi"/>
                <w:sz w:val="24"/>
                <w:szCs w:val="24"/>
              </w:rPr>
              <w:t>Member SSGFA</w:t>
            </w:r>
          </w:p>
          <w:p w14:paraId="10248D23" w14:textId="3D477446" w:rsidR="006A1815" w:rsidRDefault="006A1815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Paul McGuire              </w:t>
            </w:r>
            <w:r w:rsidR="00A64EC6">
              <w:rPr>
                <w:rFonts w:cstheme="minorHAnsi"/>
                <w:sz w:val="24"/>
                <w:szCs w:val="24"/>
              </w:rPr>
              <w:t>BA7</w:t>
            </w:r>
          </w:p>
          <w:p w14:paraId="26D8DAAC" w14:textId="3BA300F0" w:rsidR="00D40DB1" w:rsidRDefault="00D40DB1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Alan Watson               </w:t>
            </w:r>
            <w:r w:rsidR="00D11742">
              <w:rPr>
                <w:rFonts w:cstheme="minorHAnsi"/>
                <w:sz w:val="24"/>
                <w:szCs w:val="24"/>
              </w:rPr>
              <w:t>Skipper/producer</w:t>
            </w:r>
          </w:p>
          <w:p w14:paraId="5128EF89" w14:textId="77777777" w:rsidR="00A64EC6" w:rsidRDefault="00A64EC6" w:rsidP="00E61725">
            <w:pPr>
              <w:rPr>
                <w:rFonts w:cstheme="minorHAnsi"/>
                <w:sz w:val="24"/>
                <w:szCs w:val="24"/>
              </w:rPr>
            </w:pPr>
          </w:p>
          <w:p w14:paraId="2BDCA662" w14:textId="412E4872" w:rsidR="00A64EC6" w:rsidRDefault="00A64EC6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Apologies:</w:t>
            </w:r>
          </w:p>
          <w:p w14:paraId="79532EBC" w14:textId="77777777" w:rsidR="00A64EC6" w:rsidRDefault="00A64EC6" w:rsidP="00E61725">
            <w:pPr>
              <w:rPr>
                <w:rFonts w:cstheme="minorHAnsi"/>
                <w:sz w:val="24"/>
                <w:szCs w:val="24"/>
              </w:rPr>
            </w:pPr>
          </w:p>
          <w:p w14:paraId="13803336" w14:textId="16B7B55F" w:rsidR="00A64EC6" w:rsidRDefault="00A64EC6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Tony Patterson</w:t>
            </w:r>
          </w:p>
          <w:p w14:paraId="0B0CFBED" w14:textId="3CF1A473" w:rsidR="008177C2" w:rsidRPr="00077B6A" w:rsidRDefault="00A64EC6" w:rsidP="009F68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Aspinall</w:t>
            </w:r>
          </w:p>
        </w:tc>
        <w:tc>
          <w:tcPr>
            <w:tcW w:w="3067" w:type="dxa"/>
          </w:tcPr>
          <w:p w14:paraId="0C2963F4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677C7" w14:paraId="3248BFCC" w14:textId="77777777" w:rsidTr="009915CF">
        <w:tc>
          <w:tcPr>
            <w:tcW w:w="5949" w:type="dxa"/>
          </w:tcPr>
          <w:p w14:paraId="7D75ADD1" w14:textId="77777777" w:rsidR="002677C7" w:rsidRDefault="00B12095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Item 2</w:t>
            </w:r>
          </w:p>
          <w:p w14:paraId="484FAAC1" w14:textId="0E1B35B3" w:rsidR="00B12095" w:rsidRDefault="00267CD0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Membership </w:t>
            </w:r>
            <w:r w:rsidR="00376849">
              <w:rPr>
                <w:rFonts w:cstheme="minorHAnsi"/>
                <w:b/>
                <w:bCs/>
                <w:sz w:val="24"/>
                <w:szCs w:val="24"/>
                <w:u w:val="single"/>
              </w:rPr>
              <w:t>Introduction</w:t>
            </w:r>
            <w:r w:rsidR="00857FFC">
              <w:rPr>
                <w:rFonts w:cstheme="minorHAnsi"/>
                <w:b/>
                <w:bCs/>
                <w:sz w:val="24"/>
                <w:szCs w:val="24"/>
                <w:u w:val="single"/>
              </w:rPr>
              <w:t>/Update</w:t>
            </w:r>
          </w:p>
          <w:p w14:paraId="198DAE9C" w14:textId="77777777" w:rsidR="00376849" w:rsidRDefault="00376849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0C4E98A" w14:textId="36A97C61" w:rsidR="00ED0595" w:rsidRDefault="009B1573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SSGFA</w:t>
            </w:r>
            <w:r w:rsidR="00114847">
              <w:rPr>
                <w:rFonts w:cstheme="minorHAnsi"/>
                <w:sz w:val="24"/>
                <w:szCs w:val="24"/>
              </w:rPr>
              <w:t>.</w:t>
            </w:r>
            <w:r w:rsidR="002713CE">
              <w:rPr>
                <w:rFonts w:cstheme="minorHAnsi"/>
                <w:sz w:val="24"/>
                <w:szCs w:val="24"/>
              </w:rPr>
              <w:t xml:space="preserve">  SM covered the following points</w:t>
            </w:r>
            <w:r w:rsidR="00344B58">
              <w:rPr>
                <w:rFonts w:cstheme="minorHAnsi"/>
                <w:sz w:val="24"/>
                <w:szCs w:val="24"/>
              </w:rPr>
              <w:t>:</w:t>
            </w:r>
            <w:r w:rsidR="00114847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8D3B1DF" w14:textId="77777777" w:rsidR="00376849" w:rsidRDefault="00B60D4C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D0595">
              <w:rPr>
                <w:rFonts w:cstheme="minorHAnsi"/>
                <w:sz w:val="24"/>
                <w:szCs w:val="24"/>
              </w:rPr>
              <w:t>Predominantly</w:t>
            </w:r>
            <w:r w:rsidR="00114847" w:rsidRPr="00ED0595">
              <w:rPr>
                <w:rFonts w:cstheme="minorHAnsi"/>
                <w:sz w:val="24"/>
                <w:szCs w:val="24"/>
              </w:rPr>
              <w:t xml:space="preserve"> static</w:t>
            </w:r>
            <w:r w:rsidRPr="00ED0595">
              <w:rPr>
                <w:rFonts w:cstheme="minorHAnsi"/>
                <w:sz w:val="24"/>
                <w:szCs w:val="24"/>
              </w:rPr>
              <w:t xml:space="preserve"> gear under 12m boats</w:t>
            </w:r>
            <w:r w:rsidR="00816241" w:rsidRPr="00ED0595">
              <w:rPr>
                <w:rFonts w:cstheme="minorHAnsi"/>
                <w:sz w:val="24"/>
                <w:szCs w:val="24"/>
              </w:rPr>
              <w:t xml:space="preserve"> focussing on crab/ lobster and shellfish</w:t>
            </w:r>
            <w:r w:rsidR="00ED0595" w:rsidRPr="00ED0595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60370A1C" w14:textId="6FB9C61C" w:rsidR="00626FC0" w:rsidRDefault="00626FC0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Approximately 20 </w:t>
            </w:r>
            <w:r w:rsidR="005420E8">
              <w:rPr>
                <w:rFonts w:cstheme="minorHAnsi"/>
                <w:sz w:val="24"/>
                <w:szCs w:val="24"/>
              </w:rPr>
              <w:t>boats.</w:t>
            </w:r>
          </w:p>
          <w:p w14:paraId="1C130F33" w14:textId="2B29CB40" w:rsidR="003A0C90" w:rsidRDefault="003A0C90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 of CIFA.</w:t>
            </w:r>
          </w:p>
          <w:p w14:paraId="6EB61EF9" w14:textId="747D022A" w:rsidR="00634143" w:rsidRDefault="00634143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Voluntary Code of Practice in operation between static and </w:t>
            </w:r>
            <w:r w:rsidR="000E3455">
              <w:rPr>
                <w:rFonts w:cstheme="minorHAnsi"/>
                <w:sz w:val="24"/>
                <w:szCs w:val="24"/>
              </w:rPr>
              <w:t>mobile gear boats within the Solway Firth</w:t>
            </w:r>
            <w:r w:rsidR="003D2486">
              <w:rPr>
                <w:rFonts w:cstheme="minorHAnsi"/>
                <w:sz w:val="24"/>
                <w:szCs w:val="24"/>
              </w:rPr>
              <w:t xml:space="preserve">.  </w:t>
            </w:r>
            <w:r w:rsidR="00675974">
              <w:rPr>
                <w:rFonts w:cstheme="minorHAnsi"/>
                <w:sz w:val="24"/>
                <w:szCs w:val="24"/>
              </w:rPr>
              <w:t>Successful and generally accepted operation</w:t>
            </w:r>
            <w:r w:rsidR="00344B58">
              <w:rPr>
                <w:rFonts w:cstheme="minorHAnsi"/>
                <w:sz w:val="24"/>
                <w:szCs w:val="24"/>
              </w:rPr>
              <w:t xml:space="preserve"> -</w:t>
            </w:r>
            <w:r w:rsidR="009B138F">
              <w:rPr>
                <w:rFonts w:cstheme="minorHAnsi"/>
                <w:sz w:val="24"/>
                <w:szCs w:val="24"/>
              </w:rPr>
              <w:t xml:space="preserve"> renewed</w:t>
            </w:r>
            <w:r w:rsidR="00675974">
              <w:rPr>
                <w:rFonts w:cstheme="minorHAnsi"/>
                <w:sz w:val="24"/>
                <w:szCs w:val="24"/>
              </w:rPr>
              <w:t xml:space="preserve"> </w:t>
            </w:r>
            <w:r w:rsidR="00344B58">
              <w:rPr>
                <w:rFonts w:cstheme="minorHAnsi"/>
                <w:sz w:val="24"/>
                <w:szCs w:val="24"/>
              </w:rPr>
              <w:t xml:space="preserve">for another year from </w:t>
            </w:r>
            <w:r w:rsidR="009B138F">
              <w:rPr>
                <w:rFonts w:cstheme="minorHAnsi"/>
                <w:sz w:val="24"/>
                <w:szCs w:val="24"/>
              </w:rPr>
              <w:t>01 Nov 23.</w:t>
            </w:r>
          </w:p>
          <w:p w14:paraId="15758524" w14:textId="1B59F679" w:rsidR="00596038" w:rsidRDefault="00596038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Voluntary static gear effort agreem</w:t>
            </w:r>
            <w:r w:rsidR="003458CE">
              <w:rPr>
                <w:rFonts w:cstheme="minorHAnsi"/>
                <w:sz w:val="24"/>
                <w:szCs w:val="24"/>
              </w:rPr>
              <w:t>ent of maximum 600 creels per boat</w:t>
            </w:r>
            <w:r w:rsidR="008C0D0F">
              <w:rPr>
                <w:rFonts w:cstheme="minorHAnsi"/>
                <w:sz w:val="24"/>
                <w:szCs w:val="24"/>
              </w:rPr>
              <w:t xml:space="preserve"> and use of escape panels</w:t>
            </w:r>
            <w:r w:rsidR="00E30662">
              <w:rPr>
                <w:rFonts w:cstheme="minorHAnsi"/>
                <w:sz w:val="24"/>
                <w:szCs w:val="24"/>
              </w:rPr>
              <w:t>.</w:t>
            </w:r>
          </w:p>
          <w:p w14:paraId="5E855EAE" w14:textId="77777777" w:rsidR="00074A36" w:rsidRDefault="00555D25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Single Bass Licence holder</w:t>
            </w:r>
          </w:p>
          <w:p w14:paraId="13DDDFA6" w14:textId="77777777" w:rsidR="00B31720" w:rsidRDefault="00B31720" w:rsidP="00ED05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Dynamic </w:t>
            </w:r>
            <w:r w:rsidR="001D1C1A">
              <w:rPr>
                <w:rFonts w:cstheme="minorHAnsi"/>
                <w:sz w:val="24"/>
                <w:szCs w:val="24"/>
              </w:rPr>
              <w:t>association</w:t>
            </w:r>
            <w:r>
              <w:rPr>
                <w:rFonts w:cstheme="minorHAnsi"/>
                <w:sz w:val="24"/>
                <w:szCs w:val="24"/>
              </w:rPr>
              <w:t xml:space="preserve"> looking for diversification opportunities</w:t>
            </w:r>
            <w:r w:rsidR="001D1C1A">
              <w:rPr>
                <w:rFonts w:cstheme="minorHAnsi"/>
                <w:sz w:val="24"/>
                <w:szCs w:val="24"/>
              </w:rPr>
              <w:t>.</w:t>
            </w:r>
          </w:p>
          <w:p w14:paraId="3B5E8BD3" w14:textId="77777777" w:rsidR="003F3A28" w:rsidRDefault="00CF259B" w:rsidP="003F3A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WCSP.  DW commented as follows:</w:t>
            </w:r>
          </w:p>
          <w:p w14:paraId="2D1A4E29" w14:textId="77777777" w:rsidR="00CF259B" w:rsidRDefault="00EE66FD" w:rsidP="00CF25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boats fleet</w:t>
            </w:r>
          </w:p>
          <w:p w14:paraId="27E63A5D" w14:textId="77777777" w:rsidR="00EE66FD" w:rsidRDefault="00EE66FD" w:rsidP="00CF25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Scallop fishing around the UK coast.</w:t>
            </w:r>
          </w:p>
          <w:p w14:paraId="5F7DC643" w14:textId="77777777" w:rsidR="00EE66FD" w:rsidRDefault="00EE66FD" w:rsidP="00CF25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boat under construction to replace existing boat</w:t>
            </w:r>
            <w:r w:rsidR="008A17F6">
              <w:rPr>
                <w:rFonts w:cstheme="minorHAnsi"/>
                <w:sz w:val="24"/>
                <w:szCs w:val="24"/>
              </w:rPr>
              <w:t>.</w:t>
            </w:r>
          </w:p>
          <w:p w14:paraId="7A713145" w14:textId="77777777" w:rsidR="008A17F6" w:rsidRDefault="004E4C51" w:rsidP="00CF25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Crewing difficulties due to </w:t>
            </w:r>
            <w:r w:rsidR="00126941">
              <w:rPr>
                <w:rFonts w:cstheme="minorHAnsi"/>
                <w:sz w:val="24"/>
                <w:szCs w:val="24"/>
              </w:rPr>
              <w:t xml:space="preserve">lack of </w:t>
            </w:r>
            <w:r>
              <w:rPr>
                <w:rFonts w:cstheme="minorHAnsi"/>
                <w:sz w:val="24"/>
                <w:szCs w:val="24"/>
              </w:rPr>
              <w:t>recruitment</w:t>
            </w:r>
            <w:r w:rsidR="00126941">
              <w:rPr>
                <w:rFonts w:cstheme="minorHAnsi"/>
                <w:sz w:val="24"/>
                <w:szCs w:val="24"/>
              </w:rPr>
              <w:t xml:space="preserve">.  Use of foreign crew and associated </w:t>
            </w:r>
            <w:r w:rsidR="009411ED">
              <w:rPr>
                <w:rFonts w:cstheme="minorHAnsi"/>
                <w:sz w:val="24"/>
                <w:szCs w:val="24"/>
              </w:rPr>
              <w:t>immigration issues.</w:t>
            </w:r>
          </w:p>
          <w:p w14:paraId="461D231E" w14:textId="40867285" w:rsidR="009411ED" w:rsidRPr="00CF259B" w:rsidRDefault="009411ED" w:rsidP="00CF25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Fishing </w:t>
            </w:r>
            <w:r w:rsidR="00D062E6">
              <w:rPr>
                <w:rFonts w:cstheme="minorHAnsi"/>
                <w:sz w:val="24"/>
                <w:szCs w:val="24"/>
              </w:rPr>
              <w:t>currently ‘variable’</w:t>
            </w:r>
            <w:r w:rsidR="00AC3CC8">
              <w:rPr>
                <w:rFonts w:cstheme="minorHAnsi"/>
                <w:sz w:val="24"/>
                <w:szCs w:val="24"/>
              </w:rPr>
              <w:t>.  Displacement of Manx boats creating greater pressure on other fishing grounds.</w:t>
            </w:r>
          </w:p>
        </w:tc>
        <w:tc>
          <w:tcPr>
            <w:tcW w:w="3067" w:type="dxa"/>
          </w:tcPr>
          <w:p w14:paraId="5B1F19F2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25C37AC" w14:textId="77777777" w:rsidR="0029410C" w:rsidRDefault="0029410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1CB8CE0" w14:textId="77777777" w:rsidR="0029410C" w:rsidRDefault="0029410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01550C5" w14:textId="77777777" w:rsidR="0029410C" w:rsidRDefault="0029410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261E8C2" w14:textId="77777777" w:rsidR="0029410C" w:rsidRDefault="0029410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AC90690" w14:textId="77777777" w:rsidR="009915CF" w:rsidRDefault="009915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D35A937" w14:textId="77777777" w:rsidR="00FB639C" w:rsidRDefault="00FB639C" w:rsidP="00FB639C">
            <w:pPr>
              <w:rPr>
                <w:rFonts w:cstheme="minorHAnsi"/>
                <w:sz w:val="24"/>
                <w:szCs w:val="24"/>
              </w:rPr>
            </w:pPr>
          </w:p>
          <w:p w14:paraId="1E7B6183" w14:textId="77777777" w:rsidR="00FB639C" w:rsidRDefault="00FB639C" w:rsidP="00FB639C">
            <w:pPr>
              <w:rPr>
                <w:rFonts w:cstheme="minorHAnsi"/>
                <w:sz w:val="24"/>
                <w:szCs w:val="24"/>
              </w:rPr>
            </w:pPr>
          </w:p>
          <w:p w14:paraId="3B846CDF" w14:textId="77777777" w:rsidR="009915CF" w:rsidRDefault="009915CF" w:rsidP="00FB639C">
            <w:pPr>
              <w:rPr>
                <w:rFonts w:cstheme="minorHAnsi"/>
                <w:sz w:val="24"/>
                <w:szCs w:val="24"/>
              </w:rPr>
            </w:pPr>
            <w:r w:rsidRPr="00FB639C">
              <w:rPr>
                <w:rFonts w:cstheme="minorHAnsi"/>
                <w:sz w:val="24"/>
                <w:szCs w:val="24"/>
              </w:rPr>
              <w:t xml:space="preserve">SM to provide updated Voluntary CoP members list to update </w:t>
            </w:r>
            <w:r w:rsidR="00FB639C" w:rsidRPr="00FB639C">
              <w:rPr>
                <w:rFonts w:cstheme="minorHAnsi"/>
                <w:sz w:val="24"/>
                <w:szCs w:val="24"/>
              </w:rPr>
              <w:t>2023 notice.</w:t>
            </w:r>
          </w:p>
          <w:p w14:paraId="6BF13B0E" w14:textId="77777777" w:rsidR="00CB453D" w:rsidRDefault="00CB453D" w:rsidP="00FB639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6D91D5F" w14:textId="0EA9ADC0" w:rsidR="00CB453D" w:rsidRPr="00FB639C" w:rsidRDefault="00CB453D" w:rsidP="00E3066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677C7" w14:paraId="31585028" w14:textId="77777777" w:rsidTr="00D65D8D">
        <w:trPr>
          <w:trHeight w:val="9488"/>
        </w:trPr>
        <w:tc>
          <w:tcPr>
            <w:tcW w:w="5949" w:type="dxa"/>
          </w:tcPr>
          <w:p w14:paraId="32869046" w14:textId="77777777" w:rsidR="002677C7" w:rsidRDefault="00857FFC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Item 3</w:t>
            </w:r>
          </w:p>
          <w:p w14:paraId="26C3691C" w14:textId="77777777" w:rsidR="00C26776" w:rsidRDefault="00763C19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Marine Directorate Policy</w:t>
            </w:r>
            <w:r w:rsidR="00A00985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and Information Update</w:t>
            </w:r>
          </w:p>
          <w:p w14:paraId="7E44A7F2" w14:textId="77777777" w:rsidR="00A00985" w:rsidRDefault="00A00985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66E0D6D" w14:textId="77777777" w:rsidR="00A00985" w:rsidRDefault="00A00985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</w:t>
            </w:r>
            <w:r w:rsidR="00273005">
              <w:rPr>
                <w:rFonts w:cstheme="minorHAnsi"/>
                <w:sz w:val="24"/>
                <w:szCs w:val="24"/>
              </w:rPr>
              <w:t xml:space="preserve"> Raised the following issues:</w:t>
            </w:r>
          </w:p>
          <w:p w14:paraId="2A3E0652" w14:textId="77777777" w:rsidR="00870CFC" w:rsidRDefault="00870CFC" w:rsidP="00870C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 HPMA Consultation Outcome:</w:t>
            </w:r>
          </w:p>
          <w:p w14:paraId="151C824D" w14:textId="094DB995" w:rsidR="0017727B" w:rsidRDefault="007905F1" w:rsidP="0017727B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Huge response over 4000 returns.</w:t>
            </w:r>
          </w:p>
          <w:p w14:paraId="62A21F89" w14:textId="6558A0EC" w:rsidR="007905F1" w:rsidRDefault="007905F1" w:rsidP="0017727B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Majority against </w:t>
            </w:r>
            <w:r w:rsidR="000236C1">
              <w:rPr>
                <w:rFonts w:cstheme="minorHAnsi"/>
                <w:sz w:val="24"/>
                <w:szCs w:val="24"/>
              </w:rPr>
              <w:t>the detail of the motion</w:t>
            </w:r>
            <w:r w:rsidR="001E7E77">
              <w:rPr>
                <w:rFonts w:cstheme="minorHAnsi"/>
                <w:sz w:val="24"/>
                <w:szCs w:val="24"/>
              </w:rPr>
              <w:t>.</w:t>
            </w:r>
          </w:p>
          <w:p w14:paraId="01002C49" w14:textId="77777777" w:rsidR="00870CFC" w:rsidRDefault="00243D45" w:rsidP="004738F0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06C3">
              <w:rPr>
                <w:rFonts w:cstheme="minorHAnsi"/>
                <w:sz w:val="24"/>
                <w:szCs w:val="24"/>
              </w:rPr>
              <w:t xml:space="preserve">Govt now seeking </w:t>
            </w:r>
            <w:r w:rsidR="0017727B">
              <w:rPr>
                <w:rFonts w:cstheme="minorHAnsi"/>
                <w:sz w:val="24"/>
                <w:szCs w:val="24"/>
              </w:rPr>
              <w:t>alternative means of marine protection</w:t>
            </w:r>
            <w:r w:rsidR="001E7E77">
              <w:rPr>
                <w:rFonts w:cstheme="minorHAnsi"/>
                <w:sz w:val="24"/>
                <w:szCs w:val="24"/>
              </w:rPr>
              <w:t>.</w:t>
            </w:r>
          </w:p>
          <w:p w14:paraId="765C4A5E" w14:textId="5F3F3F75" w:rsidR="001E7E77" w:rsidRDefault="000D0D13" w:rsidP="004738F0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Most skippers and crews did NOT respond.  This MUST change </w:t>
            </w:r>
            <w:r w:rsidR="00243707">
              <w:rPr>
                <w:rFonts w:cstheme="minorHAnsi"/>
                <w:sz w:val="24"/>
                <w:szCs w:val="24"/>
              </w:rPr>
              <w:t>for the next consultation</w:t>
            </w:r>
            <w:r w:rsidR="004C3BEE">
              <w:rPr>
                <w:rFonts w:cstheme="minorHAnsi"/>
                <w:sz w:val="24"/>
                <w:szCs w:val="24"/>
              </w:rPr>
              <w:t>.</w:t>
            </w:r>
          </w:p>
          <w:p w14:paraId="2D9E01A4" w14:textId="77777777" w:rsidR="005132F5" w:rsidRDefault="004C3BEE" w:rsidP="005132F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&lt;12m Vessel Tracking System (VMS) consultation</w:t>
            </w:r>
            <w:r w:rsidR="006E616E">
              <w:rPr>
                <w:rFonts w:cstheme="minorHAnsi"/>
                <w:sz w:val="24"/>
                <w:szCs w:val="24"/>
              </w:rPr>
              <w:t>.</w:t>
            </w:r>
          </w:p>
          <w:p w14:paraId="44BC71FB" w14:textId="43E1BAC0" w:rsidR="00C44958" w:rsidRDefault="0055783B" w:rsidP="0055783B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Closed 7 Nov 23.</w:t>
            </w:r>
          </w:p>
          <w:p w14:paraId="5A12868C" w14:textId="77777777" w:rsidR="006E616E" w:rsidRDefault="006E616E" w:rsidP="006E616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responses</w:t>
            </w:r>
            <w:r w:rsidR="00C44958">
              <w:rPr>
                <w:rFonts w:cstheme="minorHAnsi"/>
                <w:sz w:val="24"/>
                <w:szCs w:val="24"/>
              </w:rPr>
              <w:t xml:space="preserve"> to this consultation from the floor.</w:t>
            </w:r>
          </w:p>
          <w:p w14:paraId="1D852784" w14:textId="77777777" w:rsidR="009D525E" w:rsidRDefault="009D525E" w:rsidP="006E616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Likely </w:t>
            </w:r>
            <w:r w:rsidR="004C7182">
              <w:rPr>
                <w:rFonts w:cstheme="minorHAnsi"/>
                <w:sz w:val="24"/>
                <w:szCs w:val="24"/>
              </w:rPr>
              <w:t xml:space="preserve">to be </w:t>
            </w:r>
            <w:r w:rsidR="00557941">
              <w:rPr>
                <w:rFonts w:cstheme="minorHAnsi"/>
                <w:sz w:val="24"/>
                <w:szCs w:val="24"/>
              </w:rPr>
              <w:t>a level of Govt funding for initial installation</w:t>
            </w:r>
            <w:r w:rsidR="000164E0">
              <w:rPr>
                <w:rFonts w:cstheme="minorHAnsi"/>
                <w:sz w:val="24"/>
                <w:szCs w:val="24"/>
              </w:rPr>
              <w:t>.  Running and ongoing cost will lie with the boat.</w:t>
            </w:r>
          </w:p>
          <w:p w14:paraId="08776A75" w14:textId="77777777" w:rsidR="00635C21" w:rsidRDefault="00635C21" w:rsidP="006E616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Skippers and crews MUST respond to </w:t>
            </w:r>
            <w:r w:rsidR="006E0A3D">
              <w:rPr>
                <w:rFonts w:cstheme="minorHAnsi"/>
                <w:sz w:val="24"/>
                <w:szCs w:val="24"/>
              </w:rPr>
              <w:t>consultations.</w:t>
            </w:r>
          </w:p>
          <w:p w14:paraId="0EFA26D2" w14:textId="15CA2041" w:rsidR="006E0A3D" w:rsidRDefault="006E0A3D" w:rsidP="006E0A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Govt 2019 Crab Assessment</w:t>
            </w:r>
            <w:r w:rsidR="005F32C3">
              <w:rPr>
                <w:rFonts w:cstheme="minorHAnsi"/>
                <w:sz w:val="24"/>
                <w:szCs w:val="24"/>
              </w:rPr>
              <w:t>.</w:t>
            </w:r>
            <w:r w:rsidR="00DB35F5">
              <w:rPr>
                <w:rFonts w:cstheme="minorHAnsi"/>
                <w:sz w:val="24"/>
                <w:szCs w:val="24"/>
              </w:rPr>
              <w:t xml:space="preserve">  </w:t>
            </w:r>
            <w:r w:rsidR="00CA23D7">
              <w:rPr>
                <w:rFonts w:cstheme="minorHAnsi"/>
                <w:sz w:val="24"/>
                <w:szCs w:val="24"/>
              </w:rPr>
              <w:t>A heated discussion followed.</w:t>
            </w:r>
          </w:p>
          <w:p w14:paraId="5DB1164B" w14:textId="31D21B5C" w:rsidR="005F32C3" w:rsidRDefault="003E2BF8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 shows over fishing (above </w:t>
            </w:r>
            <w:r w:rsidR="00C60FFD">
              <w:rPr>
                <w:rFonts w:cstheme="minorHAnsi"/>
                <w:sz w:val="24"/>
                <w:szCs w:val="24"/>
              </w:rPr>
              <w:t>fMSY) for period of assessment</w:t>
            </w:r>
            <w:r w:rsidR="00D22227">
              <w:rPr>
                <w:rFonts w:cstheme="minorHAnsi"/>
                <w:sz w:val="24"/>
                <w:szCs w:val="24"/>
              </w:rPr>
              <w:t xml:space="preserve"> 2016-19</w:t>
            </w:r>
            <w:r w:rsidR="00AA5BB9">
              <w:rPr>
                <w:rFonts w:cstheme="minorHAnsi"/>
                <w:sz w:val="24"/>
                <w:szCs w:val="24"/>
              </w:rPr>
              <w:t xml:space="preserve"> for 11/12 regions </w:t>
            </w:r>
            <w:r w:rsidR="00130267">
              <w:rPr>
                <w:rFonts w:cstheme="minorHAnsi"/>
                <w:sz w:val="24"/>
                <w:szCs w:val="24"/>
              </w:rPr>
              <w:t>in Scotland</w:t>
            </w:r>
            <w:r w:rsidR="00D22227">
              <w:rPr>
                <w:rFonts w:cstheme="minorHAnsi"/>
                <w:sz w:val="24"/>
                <w:szCs w:val="24"/>
              </w:rPr>
              <w:t>.</w:t>
            </w:r>
          </w:p>
          <w:p w14:paraId="48B9C790" w14:textId="77777777" w:rsidR="00AA5BB9" w:rsidRDefault="00AA5BB9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Lobster in a similar situation.</w:t>
            </w:r>
          </w:p>
          <w:p w14:paraId="101D18B4" w14:textId="77777777" w:rsidR="00130267" w:rsidRDefault="00CA23D7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 </w:t>
            </w:r>
            <w:r w:rsidR="001E4458">
              <w:rPr>
                <w:rFonts w:cstheme="minorHAnsi"/>
                <w:sz w:val="24"/>
                <w:szCs w:val="24"/>
              </w:rPr>
              <w:t xml:space="preserve">pointed out Solway NOT included in the data therefore </w:t>
            </w:r>
            <w:r w:rsidR="00CC435A">
              <w:rPr>
                <w:rFonts w:cstheme="minorHAnsi"/>
                <w:sz w:val="24"/>
                <w:szCs w:val="24"/>
              </w:rPr>
              <w:t>did not accept the outcome affected his members.</w:t>
            </w:r>
          </w:p>
          <w:p w14:paraId="7099549B" w14:textId="704AB68A" w:rsidR="00D32E80" w:rsidRDefault="00D32E80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 highlighted ICES assessments</w:t>
            </w:r>
            <w:r w:rsidR="008D4217">
              <w:rPr>
                <w:rFonts w:cstheme="minorHAnsi"/>
                <w:sz w:val="24"/>
                <w:szCs w:val="24"/>
              </w:rPr>
              <w:t xml:space="preserve"> VIa/VIIa</w:t>
            </w:r>
            <w:r w:rsidR="003B5CBF">
              <w:rPr>
                <w:rFonts w:cstheme="minorHAnsi"/>
                <w:sz w:val="24"/>
                <w:szCs w:val="24"/>
              </w:rPr>
              <w:t xml:space="preserve"> since 2006</w:t>
            </w:r>
            <w:r w:rsidR="00635D69">
              <w:rPr>
                <w:rFonts w:cstheme="minorHAnsi"/>
                <w:sz w:val="24"/>
                <w:szCs w:val="24"/>
              </w:rPr>
              <w:t xml:space="preserve"> </w:t>
            </w:r>
            <w:r w:rsidR="003B5CBF">
              <w:rPr>
                <w:rFonts w:cstheme="minorHAnsi"/>
                <w:sz w:val="24"/>
                <w:szCs w:val="24"/>
              </w:rPr>
              <w:t>also above fMSY</w:t>
            </w:r>
            <w:r w:rsidR="00B46431">
              <w:rPr>
                <w:rFonts w:cstheme="minorHAnsi"/>
                <w:sz w:val="24"/>
                <w:szCs w:val="24"/>
              </w:rPr>
              <w:t xml:space="preserve"> (which does incl Solway)</w:t>
            </w:r>
            <w:r w:rsidR="003B5CBF">
              <w:rPr>
                <w:rFonts w:cstheme="minorHAnsi"/>
                <w:sz w:val="24"/>
                <w:szCs w:val="24"/>
              </w:rPr>
              <w:t>.</w:t>
            </w:r>
          </w:p>
          <w:p w14:paraId="68896443" w14:textId="77777777" w:rsidR="008C735D" w:rsidRDefault="00635D69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SSGFA </w:t>
            </w:r>
            <w:r w:rsidR="00765914">
              <w:rPr>
                <w:rFonts w:cstheme="minorHAnsi"/>
                <w:sz w:val="24"/>
                <w:szCs w:val="24"/>
              </w:rPr>
              <w:t xml:space="preserve">have already </w:t>
            </w:r>
            <w:r>
              <w:rPr>
                <w:rFonts w:cstheme="minorHAnsi"/>
                <w:sz w:val="24"/>
                <w:szCs w:val="24"/>
              </w:rPr>
              <w:t>implemented</w:t>
            </w:r>
            <w:r w:rsidR="00765914">
              <w:rPr>
                <w:rFonts w:cstheme="minorHAnsi"/>
                <w:sz w:val="24"/>
                <w:szCs w:val="24"/>
              </w:rPr>
              <w:t xml:space="preserve"> some voluntary effort measures such as creel limit of 600 in the water</w:t>
            </w:r>
            <w:r w:rsidR="00CE6E86">
              <w:rPr>
                <w:rFonts w:cstheme="minorHAnsi"/>
                <w:sz w:val="24"/>
                <w:szCs w:val="24"/>
              </w:rPr>
              <w:t>.</w:t>
            </w:r>
          </w:p>
          <w:p w14:paraId="2F5A8D8D" w14:textId="77777777" w:rsidR="00FD70F8" w:rsidRDefault="008C735D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 requested data from 2019 as this would </w:t>
            </w:r>
            <w:r w:rsidR="00F25348">
              <w:rPr>
                <w:rFonts w:cstheme="minorHAnsi"/>
                <w:sz w:val="24"/>
                <w:szCs w:val="24"/>
              </w:rPr>
              <w:t xml:space="preserve">hopefully </w:t>
            </w:r>
            <w:r>
              <w:rPr>
                <w:rFonts w:cstheme="minorHAnsi"/>
                <w:sz w:val="24"/>
                <w:szCs w:val="24"/>
              </w:rPr>
              <w:t xml:space="preserve">show </w:t>
            </w:r>
            <w:r w:rsidR="00F25348">
              <w:rPr>
                <w:rFonts w:cstheme="minorHAnsi"/>
                <w:sz w:val="24"/>
                <w:szCs w:val="24"/>
              </w:rPr>
              <w:t xml:space="preserve">the positive </w:t>
            </w:r>
            <w:r>
              <w:rPr>
                <w:rFonts w:cstheme="minorHAnsi"/>
                <w:sz w:val="24"/>
                <w:szCs w:val="24"/>
              </w:rPr>
              <w:t xml:space="preserve">effect of mitigation </w:t>
            </w:r>
            <w:r w:rsidR="00F25348">
              <w:rPr>
                <w:rFonts w:cstheme="minorHAnsi"/>
                <w:sz w:val="24"/>
                <w:szCs w:val="24"/>
              </w:rPr>
              <w:t>measures taken by SS</w:t>
            </w:r>
            <w:r w:rsidR="002734D8">
              <w:rPr>
                <w:rFonts w:cstheme="minorHAnsi"/>
                <w:sz w:val="24"/>
                <w:szCs w:val="24"/>
              </w:rPr>
              <w:t>GFA.</w:t>
            </w:r>
          </w:p>
          <w:p w14:paraId="14F60779" w14:textId="6E0E9294" w:rsidR="00CE43CC" w:rsidRDefault="00CE43CC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Issue of managing </w:t>
            </w:r>
            <w:r w:rsidR="006370A4">
              <w:rPr>
                <w:rFonts w:cstheme="minorHAnsi"/>
                <w:sz w:val="24"/>
                <w:szCs w:val="24"/>
              </w:rPr>
              <w:t>non Scottish boats such as the NI ‘super crabbers</w:t>
            </w:r>
            <w:r w:rsidR="009D2006">
              <w:rPr>
                <w:rFonts w:cstheme="minorHAnsi"/>
                <w:sz w:val="24"/>
                <w:szCs w:val="24"/>
              </w:rPr>
              <w:t>.  At present no eff</w:t>
            </w:r>
            <w:r w:rsidR="003E767D">
              <w:rPr>
                <w:rFonts w:cstheme="minorHAnsi"/>
                <w:sz w:val="24"/>
                <w:szCs w:val="24"/>
              </w:rPr>
              <w:t>ective control of these vessels.</w:t>
            </w:r>
          </w:p>
          <w:p w14:paraId="3E481966" w14:textId="47315E50" w:rsidR="009D2006" w:rsidRDefault="00837B16" w:rsidP="005F32C3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FS</w:t>
            </w:r>
            <w:r w:rsidR="0025404C">
              <w:rPr>
                <w:rFonts w:cstheme="minorHAnsi"/>
                <w:sz w:val="24"/>
                <w:szCs w:val="24"/>
              </w:rPr>
              <w:t xml:space="preserve"> </w:t>
            </w:r>
            <w:r w:rsidR="00350AA9">
              <w:rPr>
                <w:rFonts w:cstheme="minorHAnsi"/>
                <w:sz w:val="24"/>
                <w:szCs w:val="24"/>
              </w:rPr>
              <w:t xml:space="preserve">expressed concerns about other vessels now fishing for </w:t>
            </w:r>
            <w:r w:rsidR="00D710D2">
              <w:rPr>
                <w:rFonts w:cstheme="minorHAnsi"/>
                <w:sz w:val="24"/>
                <w:szCs w:val="24"/>
              </w:rPr>
              <w:t xml:space="preserve">crab/lobster over and above their licence – Razor fishermen now creeling </w:t>
            </w:r>
            <w:r w:rsidR="003535E8">
              <w:rPr>
                <w:rFonts w:cstheme="minorHAnsi"/>
                <w:sz w:val="24"/>
                <w:szCs w:val="24"/>
              </w:rPr>
              <w:t>within the Solway adding further pressure</w:t>
            </w:r>
            <w:r w:rsidR="00AE2CBA">
              <w:rPr>
                <w:rFonts w:cstheme="minorHAnsi"/>
                <w:sz w:val="24"/>
                <w:szCs w:val="24"/>
              </w:rPr>
              <w:t xml:space="preserve"> and destabilising the stock?</w:t>
            </w:r>
          </w:p>
          <w:p w14:paraId="2287ABFF" w14:textId="2A4228D2" w:rsidR="004F7D2A" w:rsidRDefault="004F7D2A" w:rsidP="004F7D2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Bass Licenc</w:t>
            </w:r>
            <w:r w:rsidR="000B6523">
              <w:rPr>
                <w:rFonts w:cstheme="minorHAnsi"/>
                <w:sz w:val="24"/>
                <w:szCs w:val="24"/>
              </w:rPr>
              <w:t>i</w:t>
            </w:r>
            <w:r w:rsidR="00F93BED">
              <w:rPr>
                <w:rFonts w:cstheme="minorHAnsi"/>
                <w:sz w:val="24"/>
                <w:szCs w:val="24"/>
              </w:rPr>
              <w:t>ng</w:t>
            </w:r>
          </w:p>
          <w:p w14:paraId="759C8348" w14:textId="0A69AEAC" w:rsidR="00023BD0" w:rsidRDefault="00472516" w:rsidP="004B520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 pointed out that there will be no further Bass Licences issued for the foreseeable future.  </w:t>
            </w:r>
            <w:r w:rsidR="003B7F45">
              <w:rPr>
                <w:rFonts w:cstheme="minorHAnsi"/>
                <w:sz w:val="24"/>
                <w:szCs w:val="24"/>
              </w:rPr>
              <w:t xml:space="preserve">However, </w:t>
            </w:r>
            <w:r w:rsidR="00DA3493">
              <w:rPr>
                <w:rFonts w:cstheme="minorHAnsi"/>
                <w:sz w:val="24"/>
                <w:szCs w:val="24"/>
              </w:rPr>
              <w:t xml:space="preserve">further </w:t>
            </w:r>
            <w:r w:rsidR="001F3993">
              <w:rPr>
                <w:rFonts w:cstheme="minorHAnsi"/>
                <w:sz w:val="24"/>
                <w:szCs w:val="24"/>
              </w:rPr>
              <w:t xml:space="preserve"> evidence of Bass numbers or stock density</w:t>
            </w:r>
            <w:r w:rsidR="00E2789F">
              <w:rPr>
                <w:rFonts w:cstheme="minorHAnsi"/>
                <w:sz w:val="24"/>
                <w:szCs w:val="24"/>
              </w:rPr>
              <w:t xml:space="preserve"> would be useful</w:t>
            </w:r>
            <w:r w:rsidR="00C25F29">
              <w:rPr>
                <w:rFonts w:cstheme="minorHAnsi"/>
                <w:sz w:val="24"/>
                <w:szCs w:val="24"/>
              </w:rPr>
              <w:t xml:space="preserve"> if future diversification into this </w:t>
            </w:r>
            <w:r w:rsidR="00991E8D">
              <w:rPr>
                <w:rFonts w:cstheme="minorHAnsi"/>
                <w:sz w:val="24"/>
                <w:szCs w:val="24"/>
              </w:rPr>
              <w:t>specie is to be considered</w:t>
            </w:r>
            <w:r w:rsidR="001F3993">
              <w:rPr>
                <w:rFonts w:cstheme="minorHAnsi"/>
                <w:sz w:val="24"/>
                <w:szCs w:val="24"/>
              </w:rPr>
              <w:t>.  Suggest</w:t>
            </w:r>
            <w:r w:rsidR="0013792F">
              <w:rPr>
                <w:rFonts w:cstheme="minorHAnsi"/>
                <w:sz w:val="24"/>
                <w:szCs w:val="24"/>
              </w:rPr>
              <w:t xml:space="preserve"> AW</w:t>
            </w:r>
            <w:r w:rsidR="00D11742">
              <w:rPr>
                <w:rFonts w:cstheme="minorHAnsi"/>
                <w:sz w:val="24"/>
                <w:szCs w:val="24"/>
              </w:rPr>
              <w:t xml:space="preserve"> </w:t>
            </w:r>
            <w:r w:rsidR="00EB5D59">
              <w:rPr>
                <w:rFonts w:cstheme="minorHAnsi"/>
                <w:sz w:val="24"/>
                <w:szCs w:val="24"/>
              </w:rPr>
              <w:t>and other members record any bass catches o</w:t>
            </w:r>
            <w:r w:rsidR="004B5208">
              <w:rPr>
                <w:rFonts w:cstheme="minorHAnsi"/>
                <w:sz w:val="24"/>
                <w:szCs w:val="24"/>
              </w:rPr>
              <w:t>n</w:t>
            </w:r>
            <w:r w:rsidR="00EB5D59">
              <w:rPr>
                <w:rFonts w:cstheme="minorHAnsi"/>
                <w:sz w:val="24"/>
                <w:szCs w:val="24"/>
              </w:rPr>
              <w:t xml:space="preserve"> video </w:t>
            </w:r>
            <w:r w:rsidR="004B5208">
              <w:rPr>
                <w:rFonts w:cstheme="minorHAnsi"/>
                <w:sz w:val="24"/>
                <w:szCs w:val="24"/>
              </w:rPr>
              <w:t>both sport caught or in nets/other</w:t>
            </w:r>
            <w:r w:rsidR="00023BD0">
              <w:rPr>
                <w:rFonts w:cstheme="minorHAnsi"/>
                <w:sz w:val="24"/>
                <w:szCs w:val="24"/>
              </w:rPr>
              <w:t>.</w:t>
            </w:r>
          </w:p>
          <w:p w14:paraId="13561134" w14:textId="77777777" w:rsidR="00635D69" w:rsidRDefault="00791DD7" w:rsidP="004B520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 reported that the </w:t>
            </w:r>
            <w:r w:rsidR="00023BD0">
              <w:rPr>
                <w:rFonts w:cstheme="minorHAnsi"/>
                <w:sz w:val="24"/>
                <w:szCs w:val="24"/>
              </w:rPr>
              <w:t xml:space="preserve">AW netting issue </w:t>
            </w:r>
            <w:r>
              <w:rPr>
                <w:rFonts w:cstheme="minorHAnsi"/>
                <w:sz w:val="24"/>
                <w:szCs w:val="24"/>
              </w:rPr>
              <w:t>within a proposed MPA has now been elevated</w:t>
            </w:r>
            <w:r w:rsidR="00896D94">
              <w:rPr>
                <w:rFonts w:cstheme="minorHAnsi"/>
                <w:sz w:val="24"/>
                <w:szCs w:val="24"/>
              </w:rPr>
              <w:t xml:space="preserve"> to senior Civil Servant dealing with MPAs </w:t>
            </w:r>
            <w:r w:rsidR="00474D82">
              <w:rPr>
                <w:rFonts w:cstheme="minorHAnsi"/>
                <w:sz w:val="24"/>
                <w:szCs w:val="24"/>
              </w:rPr>
              <w:t>with strong representation for only Bass licensee in Scotland.</w:t>
            </w:r>
          </w:p>
          <w:p w14:paraId="27C5BEEC" w14:textId="26D34F8C" w:rsidR="00A028BF" w:rsidRDefault="00A028BF" w:rsidP="004B520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SF </w:t>
            </w:r>
            <w:r w:rsidR="00183F18">
              <w:rPr>
                <w:rFonts w:cstheme="minorHAnsi"/>
                <w:sz w:val="24"/>
                <w:szCs w:val="24"/>
              </w:rPr>
              <w:t xml:space="preserve">wished to clarify </w:t>
            </w:r>
            <w:r w:rsidR="00BE7AA8">
              <w:rPr>
                <w:rFonts w:cstheme="minorHAnsi"/>
                <w:sz w:val="24"/>
                <w:szCs w:val="24"/>
              </w:rPr>
              <w:t>status of English boats with a Bass licence being purchased by Scots fishermen and then fishing in</w:t>
            </w:r>
            <w:r w:rsidR="005D3676">
              <w:rPr>
                <w:rFonts w:cstheme="minorHAnsi"/>
                <w:sz w:val="24"/>
                <w:szCs w:val="24"/>
              </w:rPr>
              <w:t>side</w:t>
            </w:r>
            <w:r w:rsidR="00BE7AA8">
              <w:rPr>
                <w:rFonts w:cstheme="minorHAnsi"/>
                <w:sz w:val="24"/>
                <w:szCs w:val="24"/>
              </w:rPr>
              <w:t xml:space="preserve"> Scottish waters</w:t>
            </w:r>
            <w:r w:rsidR="005D3676">
              <w:rPr>
                <w:rFonts w:cstheme="minorHAnsi"/>
                <w:sz w:val="24"/>
                <w:szCs w:val="24"/>
              </w:rPr>
              <w:t>.</w:t>
            </w:r>
          </w:p>
          <w:p w14:paraId="7141B00D" w14:textId="77777777" w:rsidR="00746241" w:rsidRDefault="00746241" w:rsidP="007462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Diversification</w:t>
            </w:r>
          </w:p>
          <w:p w14:paraId="64D75C63" w14:textId="77777777" w:rsidR="00746241" w:rsidRDefault="002A239E" w:rsidP="007656BB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FS Commented that members would like to diversify into some prolific fish species </w:t>
            </w:r>
            <w:r w:rsidR="00244C12">
              <w:rPr>
                <w:rFonts w:cstheme="minorHAnsi"/>
                <w:sz w:val="24"/>
                <w:szCs w:val="24"/>
              </w:rPr>
              <w:t xml:space="preserve">and </w:t>
            </w:r>
            <w:r w:rsidR="00054FF4">
              <w:rPr>
                <w:rFonts w:cstheme="minorHAnsi"/>
                <w:sz w:val="24"/>
                <w:szCs w:val="24"/>
              </w:rPr>
              <w:t xml:space="preserve">nephrops </w:t>
            </w:r>
            <w:r>
              <w:rPr>
                <w:rFonts w:cstheme="minorHAnsi"/>
                <w:sz w:val="24"/>
                <w:szCs w:val="24"/>
              </w:rPr>
              <w:t>in the Solway</w:t>
            </w:r>
            <w:r w:rsidR="00054FF4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2BF2B95F" w14:textId="3CA8D1F4" w:rsidR="00D65D8D" w:rsidRPr="00D65D8D" w:rsidRDefault="00054FF4" w:rsidP="006D718C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FS stated that previous allocated quota had not been used due to COVID</w:t>
            </w:r>
            <w:r w:rsidR="004B0EE2">
              <w:rPr>
                <w:rFonts w:cstheme="minorHAnsi"/>
                <w:sz w:val="24"/>
                <w:szCs w:val="24"/>
              </w:rPr>
              <w:t xml:space="preserve"> but that quota </w:t>
            </w:r>
            <w:r w:rsidR="006D718C">
              <w:rPr>
                <w:rFonts w:cstheme="minorHAnsi"/>
                <w:sz w:val="24"/>
                <w:szCs w:val="24"/>
              </w:rPr>
              <w:t>removed and given elsewhere as resu</w:t>
            </w:r>
            <w:r w:rsidR="004B0EE2">
              <w:rPr>
                <w:rFonts w:cstheme="minorHAnsi"/>
                <w:sz w:val="24"/>
                <w:szCs w:val="24"/>
              </w:rPr>
              <w:t xml:space="preserve">lt. </w:t>
            </w:r>
          </w:p>
        </w:tc>
        <w:tc>
          <w:tcPr>
            <w:tcW w:w="3067" w:type="dxa"/>
          </w:tcPr>
          <w:p w14:paraId="44F9A3D9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65B76C6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881603F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E53C58D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395825C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38A7098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E5F5193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E0FECB6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DA23198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7D2A8EB" w14:textId="27E33041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All</w:t>
            </w:r>
          </w:p>
          <w:p w14:paraId="2806A4E4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6544756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EC0C2CC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807D68A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C734DF9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7279534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662AE17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0CA49B0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CAEFAF7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D66E130" w14:textId="49E912E9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All</w:t>
            </w:r>
          </w:p>
          <w:p w14:paraId="2554284D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66A295E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6D4FFE6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DEBCE39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10ED72D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C5D8785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3997FAB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549BC76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91A0A2D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C880CC7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8BF896F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F743F8F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A1E2690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4B5E70C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FB94D9D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E032729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5579CE1" w14:textId="42966028" w:rsidR="004D78E4" w:rsidRDefault="004D78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 to investigate</w:t>
            </w:r>
            <w:r w:rsidR="004E6C23">
              <w:rPr>
                <w:rFonts w:cstheme="minorHAnsi"/>
                <w:sz w:val="24"/>
                <w:szCs w:val="24"/>
              </w:rPr>
              <w:t>.</w:t>
            </w:r>
          </w:p>
          <w:p w14:paraId="2BD7D075" w14:textId="77777777" w:rsidR="004E6C23" w:rsidRDefault="004E6C23">
            <w:pPr>
              <w:rPr>
                <w:rFonts w:cstheme="minorHAnsi"/>
                <w:sz w:val="24"/>
                <w:szCs w:val="24"/>
              </w:rPr>
            </w:pPr>
          </w:p>
          <w:p w14:paraId="685BAF85" w14:textId="77777777" w:rsidR="004E6C23" w:rsidRDefault="004E6C23">
            <w:pPr>
              <w:rPr>
                <w:rFonts w:cstheme="minorHAnsi"/>
                <w:sz w:val="24"/>
                <w:szCs w:val="24"/>
              </w:rPr>
            </w:pPr>
          </w:p>
          <w:p w14:paraId="0611513D" w14:textId="646A61D4" w:rsidR="004E6C23" w:rsidRDefault="004E6C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 to discuss </w:t>
            </w:r>
            <w:r w:rsidR="00D257CB">
              <w:rPr>
                <w:rFonts w:cstheme="minorHAnsi"/>
                <w:sz w:val="24"/>
                <w:szCs w:val="24"/>
              </w:rPr>
              <w:t>with</w:t>
            </w:r>
            <w:r>
              <w:rPr>
                <w:rFonts w:cstheme="minorHAnsi"/>
                <w:sz w:val="24"/>
                <w:szCs w:val="24"/>
              </w:rPr>
              <w:t xml:space="preserve"> MD as part of integrated package of </w:t>
            </w:r>
            <w:r w:rsidR="00D257CB">
              <w:rPr>
                <w:rFonts w:cstheme="minorHAnsi"/>
                <w:sz w:val="24"/>
                <w:szCs w:val="24"/>
              </w:rPr>
              <w:t>recommendations.</w:t>
            </w:r>
          </w:p>
          <w:p w14:paraId="2D9D1948" w14:textId="74C649E4" w:rsidR="004E6C23" w:rsidRDefault="00AE2C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Ditto</w:t>
            </w:r>
          </w:p>
          <w:p w14:paraId="662AF2EE" w14:textId="77777777" w:rsidR="004E6C23" w:rsidRDefault="004E6C23">
            <w:pPr>
              <w:rPr>
                <w:rFonts w:cstheme="minorHAnsi"/>
                <w:sz w:val="24"/>
                <w:szCs w:val="24"/>
              </w:rPr>
            </w:pPr>
          </w:p>
          <w:p w14:paraId="2C58B320" w14:textId="77777777" w:rsidR="004E6C23" w:rsidRPr="004D78E4" w:rsidRDefault="004E6C23">
            <w:pPr>
              <w:rPr>
                <w:rFonts w:cstheme="minorHAnsi"/>
                <w:sz w:val="24"/>
                <w:szCs w:val="24"/>
              </w:rPr>
            </w:pPr>
          </w:p>
          <w:p w14:paraId="337E8282" w14:textId="77777777" w:rsidR="004D78E4" w:rsidRDefault="004D78E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F75B08C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C93E26D" w14:textId="77777777" w:rsidR="005C5C31" w:rsidRDefault="005C5C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4E9C987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921FBAA" w14:textId="0176D04C" w:rsidR="003E767D" w:rsidRPr="00746241" w:rsidRDefault="007462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  <w:p w14:paraId="7F61D91F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65EA0F1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C6E4F57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AD9769F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F013E2A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1CEDB61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9D6DD15" w14:textId="77777777" w:rsidR="003E767D" w:rsidRDefault="003E76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9E4E076" w14:textId="05AEC5F9" w:rsidR="003E767D" w:rsidRDefault="00474D82">
            <w:pPr>
              <w:rPr>
                <w:rFonts w:cstheme="minorHAnsi"/>
                <w:sz w:val="24"/>
                <w:szCs w:val="24"/>
              </w:rPr>
            </w:pPr>
            <w:r w:rsidRPr="00474D82">
              <w:rPr>
                <w:rFonts w:cstheme="minorHAnsi"/>
                <w:sz w:val="24"/>
                <w:szCs w:val="24"/>
              </w:rPr>
              <w:t>MG to monitor</w:t>
            </w:r>
          </w:p>
          <w:p w14:paraId="195F1ABE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1FB94C4F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03FDBC66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560E9733" w14:textId="375828E1" w:rsidR="004B0EE2" w:rsidRDefault="005D36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 to investigate</w:t>
            </w:r>
          </w:p>
          <w:p w14:paraId="7AD74C56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64ABD22D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7179C625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677A4CDC" w14:textId="77777777" w:rsidR="004B0EE2" w:rsidRDefault="004B0EE2">
            <w:pPr>
              <w:rPr>
                <w:rFonts w:cstheme="minorHAnsi"/>
                <w:sz w:val="24"/>
                <w:szCs w:val="24"/>
              </w:rPr>
            </w:pPr>
          </w:p>
          <w:p w14:paraId="19BE3733" w14:textId="76810AF9" w:rsidR="003E767D" w:rsidRDefault="004B0EE2" w:rsidP="006D71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MG to </w:t>
            </w:r>
            <w:r w:rsidR="00466523">
              <w:rPr>
                <w:rFonts w:cstheme="minorHAnsi"/>
                <w:sz w:val="24"/>
                <w:szCs w:val="24"/>
              </w:rPr>
              <w:t>discuss with MD.</w:t>
            </w:r>
          </w:p>
        </w:tc>
      </w:tr>
      <w:tr w:rsidR="002677C7" w14:paraId="463EBAEA" w14:textId="77777777" w:rsidTr="009915CF">
        <w:tc>
          <w:tcPr>
            <w:tcW w:w="5949" w:type="dxa"/>
          </w:tcPr>
          <w:p w14:paraId="0CEBE476" w14:textId="77777777" w:rsidR="002677C7" w:rsidRDefault="00FD62BC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Item 4</w:t>
            </w:r>
          </w:p>
          <w:p w14:paraId="44D68098" w14:textId="77777777" w:rsidR="003673F5" w:rsidRDefault="003673F5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Association issues</w:t>
            </w:r>
          </w:p>
          <w:p w14:paraId="280242F2" w14:textId="77777777" w:rsidR="003673F5" w:rsidRDefault="003673F5" w:rsidP="00E61725">
            <w:pPr>
              <w:rPr>
                <w:rFonts w:cstheme="minorHAnsi"/>
                <w:sz w:val="24"/>
                <w:szCs w:val="24"/>
              </w:rPr>
            </w:pPr>
          </w:p>
          <w:p w14:paraId="2407E3F4" w14:textId="5C41A662" w:rsidR="003673F5" w:rsidRPr="003673F5" w:rsidRDefault="003673F5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in meeting</w:t>
            </w:r>
          </w:p>
        </w:tc>
        <w:tc>
          <w:tcPr>
            <w:tcW w:w="3067" w:type="dxa"/>
          </w:tcPr>
          <w:p w14:paraId="5DC0BDD0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677C7" w14:paraId="67546D79" w14:textId="77777777" w:rsidTr="009915CF">
        <w:tc>
          <w:tcPr>
            <w:tcW w:w="5949" w:type="dxa"/>
          </w:tcPr>
          <w:p w14:paraId="6E85F105" w14:textId="77777777" w:rsidR="002677C7" w:rsidRDefault="001E5BF2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Item 5</w:t>
            </w:r>
          </w:p>
          <w:p w14:paraId="6C4EF4AD" w14:textId="77777777" w:rsidR="001E5BF2" w:rsidRDefault="001E5BF2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Ministerial meeting Issues</w:t>
            </w:r>
          </w:p>
          <w:p w14:paraId="1A6C4C22" w14:textId="77777777" w:rsidR="001E5BF2" w:rsidRDefault="001E5BF2" w:rsidP="00E61725">
            <w:pPr>
              <w:rPr>
                <w:rFonts w:cstheme="minorHAnsi"/>
                <w:sz w:val="24"/>
                <w:szCs w:val="24"/>
              </w:rPr>
            </w:pPr>
          </w:p>
          <w:p w14:paraId="6F95817D" w14:textId="523AED0F" w:rsidR="001E5BF2" w:rsidRPr="001E5BF2" w:rsidRDefault="001E5BF2" w:rsidP="00E617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</w:t>
            </w:r>
            <w:r w:rsidR="00FD182B">
              <w:rPr>
                <w:rFonts w:cstheme="minorHAnsi"/>
                <w:sz w:val="24"/>
                <w:szCs w:val="24"/>
              </w:rPr>
              <w:t xml:space="preserve">time up so </w:t>
            </w:r>
            <w:r w:rsidR="007D3ECC">
              <w:rPr>
                <w:rFonts w:cstheme="minorHAnsi"/>
                <w:sz w:val="24"/>
                <w:szCs w:val="24"/>
              </w:rPr>
              <w:t>not covered</w:t>
            </w:r>
            <w:r w:rsidR="00FD182B">
              <w:rPr>
                <w:rFonts w:cstheme="minorHAnsi"/>
                <w:sz w:val="24"/>
                <w:szCs w:val="24"/>
              </w:rPr>
              <w:t xml:space="preserve"> at this point.</w:t>
            </w:r>
          </w:p>
        </w:tc>
        <w:tc>
          <w:tcPr>
            <w:tcW w:w="3067" w:type="dxa"/>
          </w:tcPr>
          <w:p w14:paraId="55959A7C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677C7" w14:paraId="6FB21A19" w14:textId="77777777" w:rsidTr="009915CF">
        <w:tc>
          <w:tcPr>
            <w:tcW w:w="5949" w:type="dxa"/>
          </w:tcPr>
          <w:p w14:paraId="1B4B89BD" w14:textId="77777777" w:rsidR="002677C7" w:rsidRDefault="007D3ECC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Item </w:t>
            </w:r>
            <w:r w:rsidR="008466FC">
              <w:rPr>
                <w:rFonts w:cstheme="minorHAnsi"/>
                <w:b/>
                <w:bCs/>
                <w:sz w:val="24"/>
                <w:szCs w:val="24"/>
                <w:u w:val="single"/>
              </w:rPr>
              <w:t>6</w:t>
            </w:r>
          </w:p>
          <w:p w14:paraId="602794C2" w14:textId="77777777" w:rsidR="008466FC" w:rsidRDefault="008466FC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AOB</w:t>
            </w:r>
          </w:p>
          <w:p w14:paraId="57569237" w14:textId="77777777" w:rsidR="008466FC" w:rsidRDefault="008466FC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CF8A069" w14:textId="4AC5607B" w:rsidR="008466FC" w:rsidRPr="008466FC" w:rsidRDefault="008466FC" w:rsidP="008466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 confirmed that all present had undertaken </w:t>
            </w:r>
            <w:r w:rsidR="00D968BB">
              <w:rPr>
                <w:rFonts w:cstheme="minorHAnsi"/>
                <w:sz w:val="24"/>
                <w:szCs w:val="24"/>
              </w:rPr>
              <w:t xml:space="preserve">or booked </w:t>
            </w:r>
            <w:r>
              <w:rPr>
                <w:rFonts w:cstheme="minorHAnsi"/>
                <w:sz w:val="24"/>
                <w:szCs w:val="24"/>
              </w:rPr>
              <w:t>their MCA medicals</w:t>
            </w:r>
            <w:r w:rsidR="00913C0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All </w:t>
            </w:r>
            <w:r w:rsidR="002F4DBF">
              <w:rPr>
                <w:rFonts w:cstheme="minorHAnsi"/>
                <w:sz w:val="24"/>
                <w:szCs w:val="24"/>
              </w:rPr>
              <w:t xml:space="preserve">in the room </w:t>
            </w:r>
            <w:r>
              <w:rPr>
                <w:rFonts w:cstheme="minorHAnsi"/>
                <w:sz w:val="24"/>
                <w:szCs w:val="24"/>
              </w:rPr>
              <w:t xml:space="preserve">stated that they </w:t>
            </w:r>
            <w:r w:rsidR="00010DDC">
              <w:rPr>
                <w:rFonts w:cstheme="minorHAnsi"/>
                <w:sz w:val="24"/>
                <w:szCs w:val="24"/>
              </w:rPr>
              <w:t xml:space="preserve">had complied with the </w:t>
            </w:r>
            <w:r w:rsidR="00913C07">
              <w:rPr>
                <w:rFonts w:cstheme="minorHAnsi"/>
                <w:sz w:val="24"/>
                <w:szCs w:val="24"/>
              </w:rPr>
              <w:t>requirement.</w:t>
            </w:r>
          </w:p>
        </w:tc>
        <w:tc>
          <w:tcPr>
            <w:tcW w:w="3067" w:type="dxa"/>
          </w:tcPr>
          <w:p w14:paraId="592EB3BC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677C7" w14:paraId="5158E83B" w14:textId="77777777" w:rsidTr="009915CF">
        <w:tc>
          <w:tcPr>
            <w:tcW w:w="5949" w:type="dxa"/>
          </w:tcPr>
          <w:p w14:paraId="38588A71" w14:textId="77777777" w:rsidR="002677C7" w:rsidRDefault="008466FC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Item 7</w:t>
            </w:r>
          </w:p>
          <w:p w14:paraId="0E166419" w14:textId="77777777" w:rsidR="00CB1CFA" w:rsidRDefault="00CB1CFA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Next Meeting</w:t>
            </w:r>
          </w:p>
          <w:p w14:paraId="1689B571" w14:textId="77777777" w:rsidR="00CB1CFA" w:rsidRDefault="00CB1CFA" w:rsidP="00E6172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EA01304" w14:textId="23E14473" w:rsidR="00CB1CFA" w:rsidRPr="00CB1CFA" w:rsidRDefault="00CB1CFA" w:rsidP="00E61725">
            <w:pPr>
              <w:rPr>
                <w:rFonts w:cstheme="minorHAnsi"/>
                <w:sz w:val="24"/>
                <w:szCs w:val="24"/>
              </w:rPr>
            </w:pPr>
            <w:r w:rsidRPr="00CB1CFA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3067" w:type="dxa"/>
          </w:tcPr>
          <w:p w14:paraId="7E064383" w14:textId="77777777" w:rsidR="002677C7" w:rsidRDefault="002677C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E37C40D" w14:textId="77777777" w:rsidR="00E4561C" w:rsidRPr="00B57A40" w:rsidRDefault="00E4561C">
      <w:pPr>
        <w:rPr>
          <w:rFonts w:cstheme="minorHAnsi"/>
          <w:b/>
          <w:bCs/>
          <w:sz w:val="24"/>
          <w:szCs w:val="24"/>
          <w:u w:val="single"/>
        </w:rPr>
      </w:pPr>
    </w:p>
    <w:sectPr w:rsidR="00E4561C" w:rsidRPr="00B57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F067" w14:textId="77777777" w:rsidR="00F979A7" w:rsidRDefault="00F979A7" w:rsidP="00F979A7">
      <w:pPr>
        <w:spacing w:after="0" w:line="240" w:lineRule="auto"/>
      </w:pPr>
      <w:r>
        <w:separator/>
      </w:r>
    </w:p>
  </w:endnote>
  <w:endnote w:type="continuationSeparator" w:id="0">
    <w:p w14:paraId="41872415" w14:textId="77777777" w:rsidR="00F979A7" w:rsidRDefault="00F979A7" w:rsidP="00F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F9E4" w14:textId="77777777" w:rsidR="00F979A7" w:rsidRDefault="00F97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5535" w14:textId="77777777" w:rsidR="00F979A7" w:rsidRDefault="00F97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FE3" w14:textId="77777777" w:rsidR="00F979A7" w:rsidRDefault="00F9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BE4F" w14:textId="77777777" w:rsidR="00F979A7" w:rsidRDefault="00F979A7" w:rsidP="00F979A7">
      <w:pPr>
        <w:spacing w:after="0" w:line="240" w:lineRule="auto"/>
      </w:pPr>
      <w:r>
        <w:separator/>
      </w:r>
    </w:p>
  </w:footnote>
  <w:footnote w:type="continuationSeparator" w:id="0">
    <w:p w14:paraId="03F156A9" w14:textId="77777777" w:rsidR="00F979A7" w:rsidRDefault="00F979A7" w:rsidP="00F9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676" w14:textId="77777777" w:rsidR="00F979A7" w:rsidRDefault="00F97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E95E" w14:textId="215F9D6C" w:rsidR="00F979A7" w:rsidRDefault="00F97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CF85" w14:textId="77777777" w:rsidR="00F979A7" w:rsidRDefault="00F97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31"/>
    <w:multiLevelType w:val="hybridMultilevel"/>
    <w:tmpl w:val="ED30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AF2"/>
    <w:multiLevelType w:val="hybridMultilevel"/>
    <w:tmpl w:val="523A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6BB"/>
    <w:multiLevelType w:val="hybridMultilevel"/>
    <w:tmpl w:val="E0D4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53641"/>
    <w:multiLevelType w:val="hybridMultilevel"/>
    <w:tmpl w:val="0FE4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52665">
    <w:abstractNumId w:val="0"/>
  </w:num>
  <w:num w:numId="2" w16cid:durableId="682633502">
    <w:abstractNumId w:val="2"/>
  </w:num>
  <w:num w:numId="3" w16cid:durableId="2115664040">
    <w:abstractNumId w:val="1"/>
  </w:num>
  <w:num w:numId="4" w16cid:durableId="1292858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5A"/>
    <w:rsid w:val="0000272B"/>
    <w:rsid w:val="00010DDC"/>
    <w:rsid w:val="000164E0"/>
    <w:rsid w:val="000236C1"/>
    <w:rsid w:val="00023BD0"/>
    <w:rsid w:val="0003110E"/>
    <w:rsid w:val="00042481"/>
    <w:rsid w:val="00054FF4"/>
    <w:rsid w:val="00074A36"/>
    <w:rsid w:val="00077B6A"/>
    <w:rsid w:val="000B6523"/>
    <w:rsid w:val="000D0D13"/>
    <w:rsid w:val="000E3455"/>
    <w:rsid w:val="000F0B05"/>
    <w:rsid w:val="00114847"/>
    <w:rsid w:val="00126941"/>
    <w:rsid w:val="00130267"/>
    <w:rsid w:val="0013792F"/>
    <w:rsid w:val="0017727B"/>
    <w:rsid w:val="00183F18"/>
    <w:rsid w:val="001A47D2"/>
    <w:rsid w:val="001D1C1A"/>
    <w:rsid w:val="001E4458"/>
    <w:rsid w:val="001E5BF2"/>
    <w:rsid w:val="001E7E77"/>
    <w:rsid w:val="001F3993"/>
    <w:rsid w:val="00202377"/>
    <w:rsid w:val="0021163B"/>
    <w:rsid w:val="002254EF"/>
    <w:rsid w:val="00243707"/>
    <w:rsid w:val="00243D45"/>
    <w:rsid w:val="00244C12"/>
    <w:rsid w:val="0025404C"/>
    <w:rsid w:val="002677C7"/>
    <w:rsid w:val="00267CD0"/>
    <w:rsid w:val="002713CE"/>
    <w:rsid w:val="00273005"/>
    <w:rsid w:val="002734D8"/>
    <w:rsid w:val="0029410C"/>
    <w:rsid w:val="002A239E"/>
    <w:rsid w:val="002E67AD"/>
    <w:rsid w:val="002F4DBF"/>
    <w:rsid w:val="00344B58"/>
    <w:rsid w:val="003458CE"/>
    <w:rsid w:val="00346818"/>
    <w:rsid w:val="00350AA9"/>
    <w:rsid w:val="003535E8"/>
    <w:rsid w:val="003673F5"/>
    <w:rsid w:val="00376849"/>
    <w:rsid w:val="003A0C90"/>
    <w:rsid w:val="003B5CBF"/>
    <w:rsid w:val="003B7F45"/>
    <w:rsid w:val="003D2486"/>
    <w:rsid w:val="003E2BF8"/>
    <w:rsid w:val="003E767D"/>
    <w:rsid w:val="003F3A28"/>
    <w:rsid w:val="00432834"/>
    <w:rsid w:val="00466523"/>
    <w:rsid w:val="00472516"/>
    <w:rsid w:val="004738F0"/>
    <w:rsid w:val="00474D82"/>
    <w:rsid w:val="004B0EE2"/>
    <w:rsid w:val="004B5208"/>
    <w:rsid w:val="004C3BEE"/>
    <w:rsid w:val="004C7182"/>
    <w:rsid w:val="004D78E4"/>
    <w:rsid w:val="004E4C51"/>
    <w:rsid w:val="004E6C23"/>
    <w:rsid w:val="004F7D2A"/>
    <w:rsid w:val="005132F5"/>
    <w:rsid w:val="005420E8"/>
    <w:rsid w:val="00543F9A"/>
    <w:rsid w:val="00555D25"/>
    <w:rsid w:val="0055783B"/>
    <w:rsid w:val="00557941"/>
    <w:rsid w:val="00562C83"/>
    <w:rsid w:val="00596038"/>
    <w:rsid w:val="005C5C31"/>
    <w:rsid w:val="005D3676"/>
    <w:rsid w:val="005E0B4B"/>
    <w:rsid w:val="005F32C3"/>
    <w:rsid w:val="00626FC0"/>
    <w:rsid w:val="00634143"/>
    <w:rsid w:val="0063494C"/>
    <w:rsid w:val="00635C21"/>
    <w:rsid w:val="00635D69"/>
    <w:rsid w:val="006370A4"/>
    <w:rsid w:val="00675974"/>
    <w:rsid w:val="006A1815"/>
    <w:rsid w:val="006D718C"/>
    <w:rsid w:val="006E0A3D"/>
    <w:rsid w:val="006E616E"/>
    <w:rsid w:val="00746241"/>
    <w:rsid w:val="00763C19"/>
    <w:rsid w:val="007656BB"/>
    <w:rsid w:val="00765914"/>
    <w:rsid w:val="007905F1"/>
    <w:rsid w:val="00791DD7"/>
    <w:rsid w:val="007C1537"/>
    <w:rsid w:val="007D3ECC"/>
    <w:rsid w:val="00816241"/>
    <w:rsid w:val="008177C2"/>
    <w:rsid w:val="00837B16"/>
    <w:rsid w:val="00842208"/>
    <w:rsid w:val="008466FC"/>
    <w:rsid w:val="00857FFC"/>
    <w:rsid w:val="00870CFC"/>
    <w:rsid w:val="00896D94"/>
    <w:rsid w:val="008A17F6"/>
    <w:rsid w:val="008C0D0F"/>
    <w:rsid w:val="008C735D"/>
    <w:rsid w:val="008D4217"/>
    <w:rsid w:val="008F6E4C"/>
    <w:rsid w:val="00903CE5"/>
    <w:rsid w:val="00913C07"/>
    <w:rsid w:val="009411ED"/>
    <w:rsid w:val="009915CF"/>
    <w:rsid w:val="00991E8D"/>
    <w:rsid w:val="009B138F"/>
    <w:rsid w:val="009B1573"/>
    <w:rsid w:val="009B552D"/>
    <w:rsid w:val="009D2006"/>
    <w:rsid w:val="009D525E"/>
    <w:rsid w:val="009E3DD1"/>
    <w:rsid w:val="009F68E8"/>
    <w:rsid w:val="00A00985"/>
    <w:rsid w:val="00A028BF"/>
    <w:rsid w:val="00A64EC6"/>
    <w:rsid w:val="00AA5BB9"/>
    <w:rsid w:val="00AC3CC8"/>
    <w:rsid w:val="00AE2CBA"/>
    <w:rsid w:val="00AF6EA5"/>
    <w:rsid w:val="00B12095"/>
    <w:rsid w:val="00B31720"/>
    <w:rsid w:val="00B46431"/>
    <w:rsid w:val="00B57958"/>
    <w:rsid w:val="00B57A40"/>
    <w:rsid w:val="00B60D4C"/>
    <w:rsid w:val="00B85825"/>
    <w:rsid w:val="00BE7AA8"/>
    <w:rsid w:val="00C206C3"/>
    <w:rsid w:val="00C25F29"/>
    <w:rsid w:val="00C26776"/>
    <w:rsid w:val="00C44958"/>
    <w:rsid w:val="00C60FFD"/>
    <w:rsid w:val="00C936B0"/>
    <w:rsid w:val="00CA23D7"/>
    <w:rsid w:val="00CB1CFA"/>
    <w:rsid w:val="00CB453D"/>
    <w:rsid w:val="00CC2827"/>
    <w:rsid w:val="00CC435A"/>
    <w:rsid w:val="00CE43CC"/>
    <w:rsid w:val="00CE6E86"/>
    <w:rsid w:val="00CF259B"/>
    <w:rsid w:val="00D062E6"/>
    <w:rsid w:val="00D11742"/>
    <w:rsid w:val="00D22227"/>
    <w:rsid w:val="00D257CB"/>
    <w:rsid w:val="00D32E80"/>
    <w:rsid w:val="00D40DB1"/>
    <w:rsid w:val="00D65D8D"/>
    <w:rsid w:val="00D710D2"/>
    <w:rsid w:val="00D968BB"/>
    <w:rsid w:val="00DA3493"/>
    <w:rsid w:val="00DB35F5"/>
    <w:rsid w:val="00DC0CF6"/>
    <w:rsid w:val="00DC6332"/>
    <w:rsid w:val="00E20A7A"/>
    <w:rsid w:val="00E2789F"/>
    <w:rsid w:val="00E30662"/>
    <w:rsid w:val="00E443C0"/>
    <w:rsid w:val="00E4561C"/>
    <w:rsid w:val="00E61725"/>
    <w:rsid w:val="00EB5D59"/>
    <w:rsid w:val="00ED0595"/>
    <w:rsid w:val="00ED7134"/>
    <w:rsid w:val="00EE66FD"/>
    <w:rsid w:val="00F11000"/>
    <w:rsid w:val="00F25348"/>
    <w:rsid w:val="00F6525A"/>
    <w:rsid w:val="00F93BED"/>
    <w:rsid w:val="00F979A7"/>
    <w:rsid w:val="00FB639C"/>
    <w:rsid w:val="00FD182B"/>
    <w:rsid w:val="00FD62BC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F6428"/>
  <w15:chartTrackingRefBased/>
  <w15:docId w15:val="{24CB6A71-E5E9-4FCB-BF48-D21FF044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A7"/>
  </w:style>
  <w:style w:type="paragraph" w:styleId="Footer">
    <w:name w:val="footer"/>
    <w:basedOn w:val="Normal"/>
    <w:link w:val="FooterChar"/>
    <w:uiPriority w:val="99"/>
    <w:unhideWhenUsed/>
    <w:rsid w:val="00F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Griffin Griffin</dc:creator>
  <cp:keywords/>
  <dc:description/>
  <cp:lastModifiedBy>Mark Griffin Griffin</cp:lastModifiedBy>
  <cp:revision>6</cp:revision>
  <dcterms:created xsi:type="dcterms:W3CDTF">2023-12-01T12:29:00Z</dcterms:created>
  <dcterms:modified xsi:type="dcterms:W3CDTF">2023-12-07T12:24:00Z</dcterms:modified>
</cp:coreProperties>
</file>